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Заявление на возврат и акт расхождений</w:t>
      </w:r>
    </w:p>
    <w:p>
      <w:r>
        <w:t xml:space="preserve">Удобные формы; применение формы не обязательно для предъявления требования.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Заявление покупателя</w:t>
      </w:r>
    </w:p>
    <w:p>
      <w:pPr>
        <w:widowControl/>
      </w:pPr>
      <w:r>
        <w:t xml:space="preserve">Кому: [продавец и его реквизиты]; копия при необходимости: Индивидуальный предприниматель Дроздов Александр Иванович. От: [имя и контакт для ответа]. Заказ [номер/дата], товар [наименование/количество], дата получения [заполнить].</w:t>
      </w:r>
    </w:p>
    <w:p>
      <w:pPr>
        <w:widowControl/>
      </w:pPr>
      <w:r>
        <w:t xml:space="preserve">Основание [отказ от дистанционно приобретённого качественного товара / недостаток / недовложение / иное]. Обстоятельства [описать]. Требование [возврат денег / замена / уменьшение цены / иное законное требование]. Сумма [если известна]. Приложения [имеющиеся доказательства]. Предлагаемый способ связи и передачи товара [заполнить]. Дата и подпись [для бумажной формы].</w:t>
      </w:r>
    </w:p>
    <w:p>
      <w:pPr>
        <w:widowControl/>
      </w:pPr>
      <w:r>
        <w:t xml:space="preserve">Форма добровольна. Можно заявить требование в иной понятной форме; отсутствие чека или фото не запрещает другие доказательства. Сроки и права определяются законом, а не датой одобрения в кабинете. Для ответа не нужны PIN, CVV или код входа.</w:t>
      </w:r>
    </w:p>
    <w:p>
      <w:pPr>
        <w:pStyle w:val="Heading1"/>
      </w:pPr>
      <w:r>
        <w:t xml:space="preserve">2. Акт расхождений при передаче</w:t>
      </w:r>
    </w:p>
    <w:p>
      <w:pPr>
        <w:widowControl/>
      </w:pPr>
      <w:r>
        <w:t xml:space="preserve">Заказ/груз [номер], место и время [заполнить], передающая сторона [заполнить], получатель [заполнить], ожидаемый состав/места [заполнить], фактически передано [заполнить], состояние упаковки/товара и расхождения [заполнить], замечания сторон [заполнить], имеющиеся фото/документы [перечень], подписи [заполнить].</w:t>
      </w:r>
    </w:p>
    <w:p>
      <w:pPr>
        <w:widowControl/>
      </w:pPr>
      <w:r>
        <w:t xml:space="preserve">Акт фиксирует наблюдаемое состояние, а не отказ от права на скрытые недостатки. Если одна сторона не подписывает, обстоятельство отмечается и сохраняются доступные доказательства.</w:t>
      </w:r>
    </w:p>
    <w:p>
      <w:pPr>
        <w:pStyle w:val="Heading1"/>
      </w:pPr>
      <w:r>
        <w:t xml:space="preserve">3. Подтверждение получения возврата</w:t>
      </w:r>
    </w:p>
    <w:p>
      <w:pPr>
        <w:widowControl/>
      </w:pPr>
      <w:r>
        <w:t xml:space="preserve">Получил [продавец/уполномоченное лицо, основание], от [покупатель], заказ [номер], товар/количество/состояние [заполнить], дата/место [заполнить], требование покупателя [заполнить], способ уведомления о решении [заполнить]. Приёмка товара и возврат денег подтверждаются отдельно. Адрес приёмки заранее согласуется с продавцом; почтовый адрес оператора не является складом.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и акт расхождений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2026-10-08T17:01:23.156Z</dcterms:created>
  <dcterms:modified xsi:type="dcterms:W3CDTF">2026-10-08T17:01:23.156Z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