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Договор закупки товара для собственной торговли</w:t>
      </w:r>
    </w:p>
    <w:p>
      <w:r>
        <w:t xml:space="preserve">Отдельный будущий сценарий: ИП оператора как покупатель собственного запаса.</w:t>
      </w:r>
    </w:p>
    <w:p>
      <w:pPr>
        <w:keepNext/>
      </w:pPr>
      <w:r>
        <w:t xml:space="preserve">Версия: 2026-10-05.1</w:t>
      </w:r>
    </w:p>
    <w:p>
      <w:pPr>
        <w:keepNext/>
      </w:pPr>
      <w:r>
        <w:t xml:space="preserve">Подготовлено: 5 октября 2026 года</w:t>
      </w:r>
    </w:p>
    <w:p>
      <w:r>
        <w:t xml:space="preserve">Статус: проект, не вступил в силу. Дата действия не назначена.</w:t>
      </w:r>
    </w:p>
    <w:p>
      <w:pPr>
        <w:pStyle w:val="Heading1"/>
      </w:pPr>
      <w:r>
        <w:t xml:space="preserve">1. Стороны и самостоятельная сделка</w:t>
      </w:r>
    </w:p>
    <w:p>
      <w:pPr>
        <w:widowControl/>
      </w:pPr>
      <w:r>
        <w:t xml:space="preserve">Покупатель: Индивидуальный предприниматель Дроздов Александр Иванович. ИНН 360703074690. ОГРНИП 325508100201788. Дата государственной регистрации: 11 апреля 2025 года. Регистрирующий орган: Межрайонная ИФНС России № 23 по Московской области. Адрес для корреспонденции: 142308, Россия, Московская область, муниципальный округ Чехов, село Шарапово, территория Чехов-8, улица Южная, дом 4, квартира 16. Электронная почта для поддержки, претензий и запросов по данным: bagzon@gmail.com. Сайт: https://zavez.ru. Поставщик [реквизиты ИП либо ООО, представитель и полномочия]. Дата/номер [заполнить]. Этот договор используется только при отдельно разрешённой собственной закупке. Он не относится к агентскому товару и не превращает его в собственный запас площадки.</w:t>
      </w:r>
    </w:p>
    <w:p>
      <w:pPr>
        <w:widowControl/>
      </w:pPr>
      <w:r>
        <w:t xml:space="preserve">Поставщик передаёт в собственность Покупателю товары по подписанным спецификациям, Покупатель принимает и оплачивает их. Спецификация содержит наименование, характеристики, единицы, количество, цену, НДС, общую сумму, срок/место поставки, упаковку, необходимые сертификаты и маркировку.</w:t>
      </w:r>
    </w:p>
    <w:p>
      <w:pPr>
        <w:pStyle w:val="Heading1"/>
      </w:pPr>
      <w:r>
        <w:t xml:space="preserve">2. Оплата, собственность и приёмка</w:t>
      </w:r>
    </w:p>
    <w:p>
      <w:pPr>
        <w:widowControl/>
      </w:pPr>
      <w:r>
        <w:t xml:space="preserve">Схема и срок оплаты [предоплата/отсрочка с точными датами], банковские реквизиты [подтвердить]. Момент перехода собственности [согласовать], риск случайной утраты [согласовать], доставка и её плательщик [согласовать]. До заполнения этих условий закупка по проекту не производится.</w:t>
      </w:r>
    </w:p>
    <w:p>
      <w:pPr>
        <w:widowControl/>
      </w:pPr>
      <w:r>
        <w:t xml:space="preserve">Передача оформляется УПД/накладной и применимыми транспортными документами. Порядок проверки количества и явных недостатков [срок/процедура], скрытых недостатков и гарантии [условия в пределах закона]. Документы подтверждают реальную поставку; запись остатка или счёт сами по себе её не подтверждают.</w:t>
      </w:r>
    </w:p>
    <w:p>
      <w:pPr>
        <w:pStyle w:val="Heading1"/>
      </w:pPr>
      <w:r>
        <w:t xml:space="preserve">3. Качество и прекращение</w:t>
      </w:r>
    </w:p>
    <w:p>
      <w:pPr>
        <w:widowControl/>
      </w:pPr>
      <w:r>
        <w:t xml:space="preserve">Товар соответствует спецификации, обязательным требованиям и правам третьих лиц. При недостатках/недопоставке стороны применяют законные требования, фиксируют замену, допоставку, уменьшение цены либо возврат. Договорные неустойки [согласовать либо отсутствуют], претензии и срок ответа [согласовать], споры — по правилам РФ.</w:t>
      </w:r>
    </w:p>
    <w:p>
      <w:pPr>
        <w:widowControl/>
      </w:pPr>
      <w:r>
        <w:t xml:space="preserve">Прекращение не отменяет оплату полученного, возврат аванса по непоставленному и ответственность за нарушения. Перед подписанием отдельно подтверждаются фактический собственник запаса, налоговый режим, необходимые виды деятельности и кассовая схема собственной розницы. Подписи сторон и спецификации [заполнить].</w:t>
      </w:r>
    </w:p>
    <w:sectPr>
      <w:headerReference w:type="default" r:id="rId6"/>
      <w:footerReference w:type="default" r:id="rId7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20"/>
        <w:szCs w:val="20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sz w:val="20"/>
        <w:szCs w:val="20"/>
      </w:rPr>
      <w:t xml:space="preserve">Завез  Проект документа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  <w:lang w:val="ru-RU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pPr>
      <w:keepNext/>
      <w:spacing w:after="200"/>
    </w:pPr>
    <w:rPr>
      <w:rFonts w:ascii="Times New Roman" w:cs="Times New Roman" w:eastAsia="Times New Roman" w:hAnsi="Times New Roman"/>
      <w:b/>
      <w:bCs/>
      <w:color w:val="000000"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after="120" w:before="240"/>
    </w:pPr>
    <w:rPr>
      <w:rFonts w:ascii="Times New Roman" w:cs="Times New Roman" w:eastAsia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закупки товара для собственной торговли</dc:title>
  <dc:creator>Индивидуальный предприниматель Дроздов Александр Иванович</dc:creator>
  <dc:description>Проект документа «Завез», редакция 2026-10-05.1</dc:description>
  <cp:lastModifiedBy>Un-named</cp:lastModifiedBy>
  <cp:revision>1</cp:revision>
  <dcterms:created xsi:type="dcterms:W3CDTF">2026-10-08T16:59:21.230Z</dcterms:created>
  <dcterms:modified xsi:type="dcterms:W3CDTF">2026-10-08T16:59:21.230Z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